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line="580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</w:p>
    <w:p>
      <w:pPr>
        <w:spacing w:after="156" w:afterLines="50" w:line="580" w:lineRule="exact"/>
        <w:jc w:val="center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sz w:val="40"/>
          <w:szCs w:val="40"/>
        </w:rPr>
        <w:t>资助经费项目申报指标分配表</w:t>
      </w:r>
      <w:bookmarkStart w:id="0" w:name="_GoBack"/>
      <w:bookmarkEnd w:id="0"/>
    </w:p>
    <w:tbl>
      <w:tblPr>
        <w:tblStyle w:val="5"/>
        <w:tblW w:w="914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0"/>
        <w:gridCol w:w="2117"/>
        <w:gridCol w:w="820"/>
        <w:gridCol w:w="734"/>
        <w:gridCol w:w="294"/>
        <w:gridCol w:w="587"/>
        <w:gridCol w:w="2362"/>
        <w:gridCol w:w="895"/>
        <w:gridCol w:w="7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hint="eastAsia" w:ascii="黑体" w:hAnsi="黑体" w:eastAsia="黑体" w:cs="仿宋_GB2312"/>
                <w:szCs w:val="21"/>
              </w:rPr>
            </w:pPr>
            <w:r>
              <w:rPr>
                <w:rFonts w:hint="eastAsia" w:ascii="黑体" w:hAnsi="黑体" w:eastAsia="黑体" w:cs="仿宋_GB2312"/>
                <w:szCs w:val="21"/>
              </w:rPr>
              <w:t>序号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hint="eastAsia" w:ascii="黑体" w:hAnsi="黑体" w:eastAsia="黑体" w:cs="仿宋_GB2312"/>
                <w:szCs w:val="21"/>
              </w:rPr>
            </w:pPr>
            <w:r>
              <w:rPr>
                <w:rFonts w:hint="eastAsia" w:ascii="黑体" w:hAnsi="黑体" w:eastAsia="黑体" w:cs="仿宋_GB2312"/>
                <w:szCs w:val="21"/>
              </w:rPr>
              <w:t>学    校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hint="eastAsia" w:ascii="黑体" w:hAnsi="黑体" w:eastAsia="黑体" w:cs="仿宋_GB2312"/>
                <w:szCs w:val="21"/>
              </w:rPr>
            </w:pPr>
            <w:r>
              <w:rPr>
                <w:rFonts w:hint="eastAsia" w:ascii="黑体" w:hAnsi="黑体" w:eastAsia="黑体" w:cs="仿宋_GB2312"/>
                <w:szCs w:val="21"/>
              </w:rPr>
              <w:t>科技项目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hint="eastAsia" w:ascii="黑体" w:hAnsi="黑体" w:eastAsia="黑体" w:cs="仿宋_GB2312"/>
                <w:szCs w:val="21"/>
              </w:rPr>
            </w:pPr>
            <w:r>
              <w:rPr>
                <w:rFonts w:hint="eastAsia" w:ascii="黑体" w:hAnsi="黑体" w:eastAsia="黑体" w:cs="仿宋_GB2312"/>
                <w:szCs w:val="21"/>
              </w:rPr>
              <w:t>社科项目</w:t>
            </w:r>
          </w:p>
        </w:tc>
        <w:tc>
          <w:tcPr>
            <w:tcW w:w="29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黑体" w:hAnsi="黑体" w:eastAsia="黑体" w:cs="仿宋_GB2312"/>
                <w:szCs w:val="21"/>
                <w:shd w:val="pct10" w:color="auto" w:fill="FFFFFF"/>
              </w:rPr>
            </w:pPr>
          </w:p>
          <w:p>
            <w:pPr>
              <w:autoSpaceDE w:val="0"/>
              <w:autoSpaceDN w:val="0"/>
              <w:spacing w:line="300" w:lineRule="exact"/>
              <w:jc w:val="center"/>
              <w:rPr>
                <w:rFonts w:hint="eastAsia" w:ascii="黑体" w:hAnsi="黑体" w:eastAsia="黑体" w:cs="仿宋_GB2312"/>
                <w:szCs w:val="21"/>
                <w:shd w:val="pct10" w:color="auto" w:fill="FFFFFF"/>
              </w:rPr>
            </w:pPr>
          </w:p>
        </w:tc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hint="eastAsia" w:ascii="黑体" w:hAnsi="黑体" w:eastAsia="黑体" w:cs="仿宋_GB2312"/>
                <w:szCs w:val="21"/>
              </w:rPr>
            </w:pPr>
            <w:r>
              <w:rPr>
                <w:rFonts w:hint="eastAsia" w:ascii="黑体" w:hAnsi="黑体" w:eastAsia="黑体" w:cs="仿宋_GB2312"/>
                <w:szCs w:val="21"/>
              </w:rPr>
              <w:t>序号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hint="eastAsia" w:ascii="黑体" w:hAnsi="黑体" w:eastAsia="黑体" w:cs="仿宋_GB2312"/>
                <w:szCs w:val="21"/>
              </w:rPr>
            </w:pPr>
            <w:r>
              <w:rPr>
                <w:rFonts w:hint="eastAsia" w:ascii="黑体" w:hAnsi="黑体" w:eastAsia="黑体" w:cs="仿宋_GB2312"/>
                <w:szCs w:val="21"/>
              </w:rPr>
              <w:t>学    校</w:t>
            </w: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hint="eastAsia" w:ascii="黑体" w:hAnsi="黑体" w:eastAsia="黑体" w:cs="仿宋_GB2312"/>
                <w:szCs w:val="21"/>
              </w:rPr>
            </w:pPr>
            <w:r>
              <w:rPr>
                <w:rFonts w:hint="eastAsia" w:ascii="黑体" w:hAnsi="黑体" w:eastAsia="黑体" w:cs="仿宋_GB2312"/>
                <w:szCs w:val="21"/>
              </w:rPr>
              <w:t>科技</w:t>
            </w:r>
          </w:p>
          <w:p>
            <w:pPr>
              <w:autoSpaceDE w:val="0"/>
              <w:autoSpaceDN w:val="0"/>
              <w:spacing w:line="300" w:lineRule="exact"/>
              <w:jc w:val="center"/>
              <w:rPr>
                <w:rFonts w:hint="eastAsia" w:ascii="黑体" w:hAnsi="黑体" w:eastAsia="黑体" w:cs="仿宋_GB2312"/>
                <w:szCs w:val="21"/>
              </w:rPr>
            </w:pPr>
            <w:r>
              <w:rPr>
                <w:rFonts w:hint="eastAsia" w:ascii="黑体" w:hAnsi="黑体" w:eastAsia="黑体" w:cs="仿宋_GB2312"/>
                <w:szCs w:val="21"/>
              </w:rPr>
              <w:t>项目</w:t>
            </w: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hint="eastAsia" w:ascii="黑体" w:hAnsi="黑体" w:eastAsia="黑体" w:cs="仿宋_GB2312"/>
                <w:szCs w:val="21"/>
              </w:rPr>
            </w:pPr>
            <w:r>
              <w:rPr>
                <w:rFonts w:hint="eastAsia" w:ascii="黑体" w:hAnsi="黑体" w:eastAsia="黑体" w:cs="仿宋_GB2312"/>
                <w:szCs w:val="21"/>
              </w:rPr>
              <w:t>社科项目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1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济南大学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12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12</w:t>
            </w:r>
          </w:p>
        </w:tc>
        <w:tc>
          <w:tcPr>
            <w:tcW w:w="29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  <w:shd w:val="pct10" w:color="auto" w:fill="FFFFFF"/>
              </w:rPr>
            </w:pPr>
          </w:p>
        </w:tc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23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山东工商学院</w:t>
            </w: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4</w:t>
            </w: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2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青岛大学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15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15</w:t>
            </w:r>
          </w:p>
        </w:tc>
        <w:tc>
          <w:tcPr>
            <w:tcW w:w="29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  <w:shd w:val="pct10" w:color="auto" w:fill="FFFFFF"/>
              </w:rPr>
            </w:pPr>
          </w:p>
        </w:tc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24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山东体育学院</w:t>
            </w: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2</w:t>
            </w: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3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烟台大学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10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12</w:t>
            </w:r>
          </w:p>
        </w:tc>
        <w:tc>
          <w:tcPr>
            <w:tcW w:w="29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  <w:shd w:val="pct10" w:color="auto" w:fill="FFFFFF"/>
              </w:rPr>
            </w:pPr>
          </w:p>
        </w:tc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25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山东艺术学院</w:t>
            </w: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2</w:t>
            </w: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4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聊城大学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10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12</w:t>
            </w:r>
          </w:p>
        </w:tc>
        <w:tc>
          <w:tcPr>
            <w:tcW w:w="29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  <w:shd w:val="pct10" w:color="auto" w:fill="FFFFFF"/>
              </w:rPr>
            </w:pPr>
          </w:p>
        </w:tc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26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山东工艺美术学院</w:t>
            </w: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2</w:t>
            </w: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5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山东科技大学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15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5</w:t>
            </w:r>
          </w:p>
        </w:tc>
        <w:tc>
          <w:tcPr>
            <w:tcW w:w="29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  <w:shd w:val="pct10" w:color="auto" w:fill="FFFFFF"/>
              </w:rPr>
            </w:pPr>
          </w:p>
        </w:tc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27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山东警察学院</w:t>
            </w: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4</w:t>
            </w: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6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山东理工大学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12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10</w:t>
            </w:r>
          </w:p>
        </w:tc>
        <w:tc>
          <w:tcPr>
            <w:tcW w:w="29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  <w:shd w:val="pct10" w:color="auto" w:fill="FFFFFF"/>
              </w:rPr>
            </w:pPr>
          </w:p>
        </w:tc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28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山东医学专科学校</w:t>
            </w: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4</w:t>
            </w: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7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青岛科技大学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12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4</w:t>
            </w:r>
          </w:p>
        </w:tc>
        <w:tc>
          <w:tcPr>
            <w:tcW w:w="29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  <w:shd w:val="pct10" w:color="auto" w:fill="FFFFFF"/>
              </w:rPr>
            </w:pPr>
          </w:p>
        </w:tc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29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菏泽医学专科学校</w:t>
            </w: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4</w:t>
            </w: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8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青岛理工大学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12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4</w:t>
            </w:r>
          </w:p>
        </w:tc>
        <w:tc>
          <w:tcPr>
            <w:tcW w:w="29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  <w:shd w:val="pct10" w:color="auto" w:fill="FFFFFF"/>
              </w:rPr>
            </w:pPr>
          </w:p>
        </w:tc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30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齐鲁师范学院</w:t>
            </w: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3</w:t>
            </w: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9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山东建筑大学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10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4</w:t>
            </w:r>
          </w:p>
        </w:tc>
        <w:tc>
          <w:tcPr>
            <w:tcW w:w="29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  <w:shd w:val="pct10" w:color="auto" w:fill="FFFFFF"/>
              </w:rPr>
            </w:pPr>
          </w:p>
        </w:tc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31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山东政法学院</w:t>
            </w: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2</w:t>
            </w: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10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齐鲁工业大学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10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4</w:t>
            </w:r>
          </w:p>
        </w:tc>
        <w:tc>
          <w:tcPr>
            <w:tcW w:w="29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  <w:shd w:val="pct10" w:color="auto" w:fill="FFFFFF"/>
              </w:rPr>
            </w:pPr>
          </w:p>
        </w:tc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32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山东青年政治学院</w:t>
            </w: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2</w:t>
            </w: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11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山东交通学院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7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4</w:t>
            </w:r>
          </w:p>
        </w:tc>
        <w:tc>
          <w:tcPr>
            <w:tcW w:w="29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  <w:shd w:val="pct10" w:color="auto" w:fill="FFFFFF"/>
              </w:rPr>
            </w:pPr>
          </w:p>
        </w:tc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33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山东女子学院</w:t>
            </w: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2</w:t>
            </w: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12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山东农业大学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15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5</w:t>
            </w:r>
          </w:p>
        </w:tc>
        <w:tc>
          <w:tcPr>
            <w:tcW w:w="29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  <w:shd w:val="pct10" w:color="auto" w:fill="FFFFFF"/>
              </w:rPr>
            </w:pPr>
          </w:p>
        </w:tc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34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临沂大学</w:t>
            </w: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5</w:t>
            </w: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13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青岛农业大学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10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5</w:t>
            </w:r>
          </w:p>
        </w:tc>
        <w:tc>
          <w:tcPr>
            <w:tcW w:w="29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  <w:shd w:val="pct10" w:color="auto" w:fill="FFFFFF"/>
              </w:rPr>
            </w:pPr>
          </w:p>
        </w:tc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35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潍坊学院</w:t>
            </w: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4</w:t>
            </w: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14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山东中医药大学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12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4</w:t>
            </w:r>
          </w:p>
        </w:tc>
        <w:tc>
          <w:tcPr>
            <w:tcW w:w="29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  <w:shd w:val="pct10" w:color="auto" w:fill="FFFFFF"/>
              </w:rPr>
            </w:pPr>
          </w:p>
        </w:tc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36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泰山学院</w:t>
            </w: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4</w:t>
            </w: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15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潍坊医学院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8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4</w:t>
            </w:r>
          </w:p>
        </w:tc>
        <w:tc>
          <w:tcPr>
            <w:tcW w:w="29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  <w:shd w:val="pct10" w:color="auto" w:fill="FFFFFF"/>
              </w:rPr>
            </w:pPr>
          </w:p>
        </w:tc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37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济宁学院</w:t>
            </w: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4</w:t>
            </w: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16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泰山医学院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8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4</w:t>
            </w:r>
          </w:p>
        </w:tc>
        <w:tc>
          <w:tcPr>
            <w:tcW w:w="29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  <w:shd w:val="pct10" w:color="auto" w:fill="FFFFFF"/>
              </w:rPr>
            </w:pPr>
          </w:p>
        </w:tc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38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枣庄学院</w:t>
            </w: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4</w:t>
            </w: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17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滨州医学院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8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4</w:t>
            </w:r>
          </w:p>
        </w:tc>
        <w:tc>
          <w:tcPr>
            <w:tcW w:w="29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  <w:shd w:val="pct10" w:color="auto" w:fill="FFFFFF"/>
              </w:rPr>
            </w:pPr>
          </w:p>
        </w:tc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39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德州学院</w:t>
            </w: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4</w:t>
            </w: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18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济宁医学院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7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4</w:t>
            </w:r>
          </w:p>
        </w:tc>
        <w:tc>
          <w:tcPr>
            <w:tcW w:w="29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  <w:shd w:val="pct10" w:color="auto" w:fill="FFFFFF"/>
              </w:rPr>
            </w:pPr>
          </w:p>
        </w:tc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40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滨州学院</w:t>
            </w: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4</w:t>
            </w: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19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山东师范大学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15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15</w:t>
            </w:r>
          </w:p>
        </w:tc>
        <w:tc>
          <w:tcPr>
            <w:tcW w:w="29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  <w:shd w:val="pct10" w:color="auto" w:fill="FFFFFF"/>
              </w:rPr>
            </w:pPr>
          </w:p>
        </w:tc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41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菏泽学院</w:t>
            </w: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4</w:t>
            </w: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20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曲阜师范大学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12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12</w:t>
            </w:r>
          </w:p>
        </w:tc>
        <w:tc>
          <w:tcPr>
            <w:tcW w:w="29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  <w:shd w:val="pct10" w:color="auto" w:fill="FFFFFF"/>
              </w:rPr>
            </w:pPr>
          </w:p>
        </w:tc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42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山东农业工程学院</w:t>
            </w: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3</w:t>
            </w: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21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鲁东大学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10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12</w:t>
            </w:r>
          </w:p>
        </w:tc>
        <w:tc>
          <w:tcPr>
            <w:tcW w:w="29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  <w:shd w:val="pct10" w:color="auto" w:fill="FFFFFF"/>
              </w:rPr>
            </w:pPr>
          </w:p>
        </w:tc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43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山东管理学院</w:t>
            </w: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2</w:t>
            </w: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22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山东财经大学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6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26</w:t>
            </w:r>
          </w:p>
        </w:tc>
        <w:tc>
          <w:tcPr>
            <w:tcW w:w="29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  <w:shd w:val="pct10" w:color="auto" w:fill="FFFFFF"/>
              </w:rPr>
            </w:pPr>
          </w:p>
        </w:tc>
        <w:tc>
          <w:tcPr>
            <w:tcW w:w="29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合       计</w:t>
            </w: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305</w:t>
            </w: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汉仪书宋一简" w:hAnsi="仿宋_GB2312" w:eastAsia="汉仪书宋一简" w:cs="仿宋_GB2312"/>
                <w:szCs w:val="21"/>
              </w:rPr>
            </w:pPr>
            <w:r>
              <w:rPr>
                <w:rFonts w:hint="eastAsia" w:ascii="汉仪书宋一简" w:hAnsi="仿宋_GB2312" w:eastAsia="汉仪书宋一简" w:cs="仿宋_GB2312"/>
                <w:szCs w:val="21"/>
              </w:rPr>
              <w:t>272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汉仪书宋一简">
    <w:altName w:val="Arial Unicode MS"/>
    <w:panose1 w:val="00000000000000000000"/>
    <w:charset w:val="86"/>
    <w:family w:val="swiss"/>
    <w:pitch w:val="default"/>
    <w:sig w:usb0="00000000" w:usb1="00000000" w:usb2="00000012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汉仪书宋一简">
    <w:altName w:val="宋体"/>
    <w:panose1 w:val="02010609000101010101"/>
    <w:charset w:val="86"/>
    <w:family w:val="swiss"/>
    <w:pitch w:val="default"/>
    <w:sig w:usb0="00000000" w:usb1="00000000" w:usb2="00000012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360BE"/>
    <w:rsid w:val="007360BE"/>
    <w:rsid w:val="00ED3B16"/>
    <w:rsid w:val="0F4C495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1F0C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108</Words>
  <Characters>617</Characters>
  <Lines>5</Lines>
  <Paragraphs>1</Paragraphs>
  <ScaleCrop>false</ScaleCrop>
  <LinksUpToDate>false</LinksUpToDate>
  <CharactersWithSpaces>724</CharactersWithSpaces>
  <Application>WPS Office_10.1.0.5511_F1E327BC-269C-435d-A152-05C5408002CA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2016-03-02T00:50:00Z</dcterms:created>
  <dc:creator>liu</dc:creator>
  <cp:lastModifiedBy>wangy</cp:lastModifiedBy>
  <dcterms:modified xsi:type="dcterms:W3CDTF">2016-03-02T02:09:27Z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